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8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840"/>
        <w:gridCol w:w="3240"/>
      </w:tblGrid>
      <w:tr>
        <w:trPr/>
        <w:tc>
          <w:tcPr>
            <w:tcW w:w="6840" w:type="dxa"/>
            <w:tcBorders/>
            <w:shd w:fill="0B132A" w:val="clear"/>
            <w:vAlign w:val="center"/>
          </w:tcPr>
          <w:p>
            <w:pPr>
              <w:pStyle w:val="Normal"/>
              <w:spacing w:before="0" w:after="0"/>
              <w:ind w:start="115"/>
              <w:rPr/>
            </w:pPr>
            <w:r>
              <w:rPr>
                <w:rFonts w:ascii="Aptos Display" w:hAnsi="Aptos Display"/>
                <w:b/>
                <w:color w:val="FFFFFF"/>
                <w:sz w:val="48"/>
              </w:rPr>
              <w:t>Anthony Raborn, PhD</w:t>
            </w:r>
          </w:p>
          <w:p>
            <w:pPr>
              <w:pStyle w:val="Normal"/>
              <w:spacing w:before="40" w:after="60"/>
              <w:ind w:start="115"/>
              <w:rPr/>
            </w:pPr>
            <w:r>
              <w:rPr>
                <w:color w:val="4FD3CE"/>
                <w:sz w:val="24"/>
              </w:rPr>
              <w:t>Psychometrician / Statistician</w:t>
            </w:r>
          </w:p>
          <w:p>
            <w:pPr>
              <w:pStyle w:val="Normal"/>
              <w:spacing w:before="0" w:after="100"/>
              <w:ind w:start="115"/>
              <w:rPr/>
            </w:pPr>
            <w:r>
              <w:rPr>
                <w:b/>
                <w:color w:val="F2F4F7"/>
                <w:sz w:val="21"/>
              </w:rPr>
              <w:t>Raborn Decision Sciences</w:t>
            </w:r>
          </w:p>
          <w:p>
            <w:pPr>
              <w:pStyle w:val="Normal"/>
              <w:spacing w:before="0" w:after="0"/>
              <w:ind w:start="115"/>
              <w:rPr/>
            </w:pPr>
            <w:r>
              <w:rPr>
                <w:rFonts w:ascii="Cascadia Mono" w:hAnsi="Cascadia Mono"/>
                <w:color w:val="F59E0B"/>
                <w:sz w:val="18"/>
              </w:rPr>
              <w:t>data  →  decisions  →  advantage</w:t>
            </w:r>
          </w:p>
        </w:tc>
        <w:tc>
          <w:tcPr>
            <w:tcW w:w="3240" w:type="dxa"/>
            <w:tcBorders/>
            <w:shd w:fill="0B132A" w:val="clear"/>
            <w:vAlign w:val="center"/>
          </w:tcPr>
          <w:p>
            <w:pPr>
              <w:pStyle w:val="Normal"/>
              <w:spacing w:before="0" w:after="40"/>
              <w:jc w:val="end"/>
              <w:rPr/>
            </w:pPr>
            <w:r>
              <w:rPr>
                <w:b/>
                <w:color w:val="4FD3CE"/>
                <w:sz w:val="14"/>
              </w:rPr>
              <w:t xml:space="preserve">Email: </w:t>
            </w:r>
            <w:r>
              <w:rPr>
                <w:color w:val="FFFFFF"/>
                <w:sz w:val="14"/>
              </w:rPr>
              <w:t>hello@raborndecisionsciences.com</w:t>
            </w:r>
          </w:p>
          <w:p>
            <w:pPr>
              <w:pStyle w:val="Normal"/>
              <w:spacing w:before="0" w:after="40"/>
              <w:jc w:val="end"/>
              <w:rPr/>
            </w:pPr>
            <w:r>
              <w:rPr>
                <w:b/>
                <w:color w:val="4FD3CE"/>
                <w:sz w:val="14"/>
              </w:rPr>
              <w:t xml:space="preserve">Web: </w:t>
            </w:r>
            <w:r>
              <w:rPr>
                <w:color w:val="FFFFFF"/>
                <w:sz w:val="14"/>
              </w:rPr>
              <w:t>raborndecisionsciences.com</w:t>
            </w:r>
          </w:p>
          <w:p>
            <w:pPr>
              <w:pStyle w:val="Normal"/>
              <w:spacing w:before="0" w:after="40"/>
              <w:jc w:val="end"/>
              <w:rPr/>
            </w:pPr>
            <w:r>
              <w:rPr>
                <w:b/>
                <w:color w:val="4FD3CE"/>
                <w:sz w:val="14"/>
              </w:rPr>
              <w:t xml:space="preserve">GitHub: </w:t>
            </w:r>
            <w:r>
              <w:rPr>
                <w:color w:val="FFFFFF"/>
                <w:sz w:val="14"/>
              </w:rPr>
              <w:t>github.com/raborn-decision-sciences</w:t>
            </w:r>
          </w:p>
          <w:p>
            <w:pPr>
              <w:pStyle w:val="Normal"/>
              <w:spacing w:before="0" w:after="40"/>
              <w:jc w:val="end"/>
              <w:rPr/>
            </w:pPr>
            <w:r>
              <w:rPr>
                <w:b/>
                <w:color w:val="4FD3CE"/>
                <w:sz w:val="14"/>
              </w:rPr>
              <w:t xml:space="preserve">LinkedIn: </w:t>
            </w:r>
            <w:r>
              <w:rPr>
                <w:color w:val="FFFFFF"/>
                <w:sz w:val="14"/>
              </w:rPr>
              <w:t>linkedin.com/company/raborn-decision-sciences</w:t>
            </w:r>
          </w:p>
        </w:tc>
      </w:tr>
    </w:tbl>
    <w:p>
      <w:pPr>
        <w:pStyle w:val="Normal"/>
        <w:spacing w:before="0" w:after="80"/>
        <w:rPr/>
      </w:pPr>
      <w:r>
        <w:rPr/>
      </w:r>
    </w:p>
    <w:tbl>
      <w:tblPr>
        <w:tblW w:w="1045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0454"/>
      </w:tblGrid>
      <w:tr>
        <w:trPr/>
        <w:tc>
          <w:tcPr>
            <w:tcW w:w="10454" w:type="dxa"/>
            <w:tcBorders>
              <w:top w:val="single" w:sz="8" w:space="0" w:color="4FD3CE"/>
              <w:start w:val="single" w:sz="18" w:space="0" w:color="008C95"/>
              <w:bottom w:val="single" w:sz="8" w:space="0" w:color="D8DEE8"/>
              <w:end w:val="single" w:sz="8" w:space="0" w:color="D8DEE8"/>
            </w:tcBorders>
            <w:shd w:fill="F2F4F7" w:val="clear"/>
          </w:tcPr>
          <w:p>
            <w:pPr>
              <w:pStyle w:val="Normal"/>
              <w:spacing w:before="0" w:after="0"/>
              <w:rPr/>
            </w:pPr>
            <w:r>
              <w:rPr>
                <w:rFonts w:ascii="Cascadia Mono" w:hAnsi="Cascadia Mono"/>
                <w:b/>
                <w:color w:val="008C95"/>
                <w:sz w:val="17"/>
              </w:rPr>
              <w:t>CONSULTING PROFILE</w:t>
            </w:r>
          </w:p>
          <w:p>
            <w:pPr>
              <w:pStyle w:val="Normal"/>
              <w:spacing w:before="0" w:after="0"/>
              <w:rPr/>
            </w:pPr>
            <w:r>
              <w:rPr>
                <w:color w:val="232D3C"/>
                <w:sz w:val="19"/>
              </w:rPr>
              <w:t>Anthony Raborn is a psychometrician/statistician specializing in applied measurement, reproducible analytics, and custom R/Shiny decision tools. His work combines psychometric methods, statistical programming, and practical software development to help organizations make clearer decisions from complex assessment and operational data.</w:t>
            </w:r>
          </w:p>
        </w:tc>
      </w:tr>
    </w:tbl>
    <w:p>
      <w:pPr>
        <w:pStyle w:val="Normal"/>
        <w:pBdr>
          <w:bottom w:val="single" w:sz="6" w:space="3" w:color="008C95"/>
        </w:pBdr>
        <w:spacing w:before="280" w:after="100"/>
        <w:rPr/>
      </w:pPr>
      <w:r>
        <w:rPr>
          <w:rFonts w:ascii="Aptos Display" w:hAnsi="Aptos Display"/>
          <w:b/>
          <w:color w:val="0B132A"/>
          <w:sz w:val="24"/>
        </w:rPr>
        <w:t>CORE CONSULTING SERVICES</w:t>
      </w:r>
    </w:p>
    <w:tbl>
      <w:tblPr>
        <w:tblW w:w="1045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3485"/>
        <w:gridCol w:w="3485"/>
        <w:gridCol w:w="3485"/>
      </w:tblGrid>
      <w:tr>
        <w:trPr/>
        <w:tc>
          <w:tcPr>
            <w:tcW w:w="3485" w:type="dxa"/>
            <w:tcBorders>
              <w:top w:val="single" w:sz="8" w:space="0" w:color="D8DEE8"/>
              <w:start w:val="single" w:sz="8" w:space="0" w:color="D8DEE8"/>
              <w:bottom w:val="single" w:sz="8" w:space="0" w:color="D8DEE8"/>
              <w:end w:val="single" w:sz="8" w:space="0" w:color="D8DEE8"/>
            </w:tcBorders>
            <w:shd w:fill="FFFFFF" w:val="clear"/>
          </w:tcPr>
          <w:p>
            <w:pPr>
              <w:pStyle w:val="Normal"/>
              <w:spacing w:before="0" w:after="80"/>
              <w:rPr/>
            </w:pPr>
            <w:r>
              <w:rPr>
                <w:rFonts w:ascii="Aptos Display" w:hAnsi="Aptos Display"/>
                <w:b/>
                <w:color w:val="0B132A"/>
                <w:sz w:val="20"/>
              </w:rPr>
              <w:t>Assessment &amp; Psychometrics</w:t>
            </w:r>
          </w:p>
          <w:p>
            <w:pPr>
              <w:pStyle w:val="ListBullet"/>
              <w:numPr>
                <w:ilvl w:val="0"/>
                <w:numId w:val="1"/>
              </w:numPr>
              <w:spacing w:before="0" w:after="20"/>
              <w:ind w:hanging="144" w:start="230"/>
              <w:contextualSpacing/>
              <w:rPr/>
            </w:pPr>
            <w:r>
              <w:rPr>
                <w:color w:val="2D3746"/>
                <w:sz w:val="16"/>
              </w:rPr>
              <w:t>Item and form analysis</w:t>
            </w:r>
          </w:p>
          <w:p>
            <w:pPr>
              <w:pStyle w:val="ListBullet"/>
              <w:numPr>
                <w:ilvl w:val="0"/>
                <w:numId w:val="1"/>
              </w:numPr>
              <w:spacing w:before="0" w:after="20"/>
              <w:ind w:hanging="144" w:start="230"/>
              <w:contextualSpacing/>
              <w:rPr/>
            </w:pPr>
            <w:r>
              <w:rPr>
                <w:color w:val="2D3746"/>
                <w:sz w:val="16"/>
              </w:rPr>
              <w:t>DIF/fairness analyses</w:t>
            </w:r>
          </w:p>
          <w:p>
            <w:pPr>
              <w:pStyle w:val="ListBullet"/>
              <w:numPr>
                <w:ilvl w:val="0"/>
                <w:numId w:val="1"/>
              </w:numPr>
              <w:spacing w:before="0" w:after="20"/>
              <w:ind w:hanging="144" w:start="230"/>
              <w:contextualSpacing/>
              <w:rPr/>
            </w:pPr>
            <w:r>
              <w:rPr>
                <w:color w:val="2D3746"/>
                <w:sz w:val="16"/>
              </w:rPr>
              <w:t>Equating, linking, and scaling support</w:t>
            </w:r>
          </w:p>
          <w:p>
            <w:pPr>
              <w:pStyle w:val="ListBullet"/>
              <w:numPr>
                <w:ilvl w:val="0"/>
                <w:numId w:val="1"/>
              </w:numPr>
              <w:spacing w:before="0" w:after="20"/>
              <w:ind w:hanging="144" w:start="230"/>
              <w:contextualSpacing/>
              <w:rPr/>
            </w:pPr>
            <w:r>
              <w:rPr>
                <w:color w:val="2D3746"/>
                <w:sz w:val="16"/>
              </w:rPr>
              <w:t>Standard setting support</w:t>
            </w:r>
          </w:p>
          <w:p>
            <w:pPr>
              <w:pStyle w:val="ListBullet"/>
              <w:numPr>
                <w:ilvl w:val="0"/>
                <w:numId w:val="1"/>
              </w:numPr>
              <w:spacing w:before="0" w:after="20"/>
              <w:ind w:hanging="144" w:start="230"/>
              <w:contextualSpacing/>
              <w:rPr/>
            </w:pPr>
            <w:r>
              <w:rPr>
                <w:color w:val="2D3746"/>
                <w:sz w:val="16"/>
              </w:rPr>
              <w:t>Validity/reliability documentation</w:t>
            </w:r>
          </w:p>
        </w:tc>
        <w:tc>
          <w:tcPr>
            <w:tcW w:w="3485" w:type="dxa"/>
            <w:tcBorders>
              <w:top w:val="single" w:sz="8" w:space="0" w:color="D8DEE8"/>
              <w:start w:val="single" w:sz="8" w:space="0" w:color="D8DEE8"/>
              <w:bottom w:val="single" w:sz="8" w:space="0" w:color="D8DEE8"/>
              <w:end w:val="single" w:sz="8" w:space="0" w:color="D8DEE8"/>
            </w:tcBorders>
            <w:shd w:fill="FFFFFF" w:val="clear"/>
          </w:tcPr>
          <w:p>
            <w:pPr>
              <w:pStyle w:val="Normal"/>
              <w:spacing w:before="0" w:after="80"/>
              <w:rPr/>
            </w:pPr>
            <w:r>
              <w:rPr>
                <w:rFonts w:ascii="Aptos Display" w:hAnsi="Aptos Display"/>
                <w:b/>
                <w:color w:val="0B132A"/>
                <w:sz w:val="20"/>
              </w:rPr>
              <w:t>R/Shiny Tools</w:t>
            </w:r>
          </w:p>
          <w:p>
            <w:pPr>
              <w:pStyle w:val="ListBullet"/>
              <w:numPr>
                <w:ilvl w:val="0"/>
                <w:numId w:val="1"/>
              </w:numPr>
              <w:spacing w:before="0" w:after="20"/>
              <w:ind w:hanging="144" w:start="230"/>
              <w:contextualSpacing/>
              <w:rPr/>
            </w:pPr>
            <w:r>
              <w:rPr>
                <w:color w:val="2D3746"/>
                <w:sz w:val="16"/>
              </w:rPr>
              <w:t>Custom Shiny applications</w:t>
            </w:r>
          </w:p>
          <w:p>
            <w:pPr>
              <w:pStyle w:val="ListBullet"/>
              <w:numPr>
                <w:ilvl w:val="0"/>
                <w:numId w:val="1"/>
              </w:numPr>
              <w:spacing w:before="0" w:after="20"/>
              <w:ind w:hanging="144" w:start="230"/>
              <w:contextualSpacing/>
              <w:rPr/>
            </w:pPr>
            <w:r>
              <w:rPr>
                <w:color w:val="2D3746"/>
                <w:sz w:val="16"/>
              </w:rPr>
              <w:t>Quarto reporting workflows</w:t>
            </w:r>
          </w:p>
          <w:p>
            <w:pPr>
              <w:pStyle w:val="ListBullet"/>
              <w:numPr>
                <w:ilvl w:val="0"/>
                <w:numId w:val="1"/>
              </w:numPr>
              <w:spacing w:before="0" w:after="20"/>
              <w:ind w:hanging="144" w:start="230"/>
              <w:contextualSpacing/>
              <w:rPr/>
            </w:pPr>
            <w:r>
              <w:rPr>
                <w:color w:val="2D3746"/>
                <w:sz w:val="16"/>
              </w:rPr>
              <w:t>R package development support</w:t>
            </w:r>
          </w:p>
          <w:p>
            <w:pPr>
              <w:pStyle w:val="ListBullet"/>
              <w:numPr>
                <w:ilvl w:val="0"/>
                <w:numId w:val="1"/>
              </w:numPr>
              <w:spacing w:before="0" w:after="20"/>
              <w:ind w:hanging="144" w:start="230"/>
              <w:contextualSpacing/>
              <w:rPr/>
            </w:pPr>
            <w:r>
              <w:rPr>
                <w:color w:val="2D3746"/>
                <w:sz w:val="16"/>
              </w:rPr>
              <w:t>Reproducible statistical pipelines</w:t>
            </w:r>
          </w:p>
          <w:p>
            <w:pPr>
              <w:pStyle w:val="ListBullet"/>
              <w:numPr>
                <w:ilvl w:val="0"/>
                <w:numId w:val="1"/>
              </w:numPr>
              <w:spacing w:before="0" w:after="20"/>
              <w:ind w:hanging="144" w:start="230"/>
              <w:contextualSpacing/>
              <w:rPr/>
            </w:pPr>
            <w:r>
              <w:rPr>
                <w:color w:val="2D3746"/>
                <w:sz w:val="16"/>
              </w:rPr>
              <w:t>Code review and workflow improvement</w:t>
            </w:r>
          </w:p>
        </w:tc>
        <w:tc>
          <w:tcPr>
            <w:tcW w:w="3485" w:type="dxa"/>
            <w:tcBorders>
              <w:top w:val="single" w:sz="8" w:space="0" w:color="D8DEE8"/>
              <w:start w:val="single" w:sz="8" w:space="0" w:color="D8DEE8"/>
              <w:bottom w:val="single" w:sz="8" w:space="0" w:color="D8DEE8"/>
              <w:end w:val="single" w:sz="8" w:space="0" w:color="D8DEE8"/>
            </w:tcBorders>
            <w:shd w:fill="FFFFFF" w:val="clear"/>
          </w:tcPr>
          <w:p>
            <w:pPr>
              <w:pStyle w:val="Normal"/>
              <w:spacing w:before="0" w:after="80"/>
              <w:rPr/>
            </w:pPr>
            <w:r>
              <w:rPr>
                <w:rFonts w:ascii="Aptos Display" w:hAnsi="Aptos Display"/>
                <w:b/>
                <w:color w:val="0B132A"/>
                <w:sz w:val="20"/>
              </w:rPr>
              <w:t>Operations &amp; Planning Models</w:t>
            </w:r>
          </w:p>
          <w:p>
            <w:pPr>
              <w:pStyle w:val="ListBullet"/>
              <w:numPr>
                <w:ilvl w:val="0"/>
                <w:numId w:val="1"/>
              </w:numPr>
              <w:spacing w:before="0" w:after="20"/>
              <w:ind w:hanging="144" w:start="230"/>
              <w:contextualSpacing/>
              <w:rPr/>
            </w:pPr>
            <w:r>
              <w:rPr>
                <w:color w:val="2D3746"/>
                <w:sz w:val="16"/>
              </w:rPr>
              <w:t>Break-even modeling</w:t>
            </w:r>
          </w:p>
          <w:p>
            <w:pPr>
              <w:pStyle w:val="ListBullet"/>
              <w:numPr>
                <w:ilvl w:val="0"/>
                <w:numId w:val="1"/>
              </w:numPr>
              <w:spacing w:before="0" w:after="20"/>
              <w:ind w:hanging="144" w:start="230"/>
              <w:contextualSpacing/>
              <w:rPr/>
            </w:pPr>
            <w:r>
              <w:rPr>
                <w:color w:val="2D3746"/>
                <w:sz w:val="16"/>
              </w:rPr>
              <w:t>Pricing and capacity scenarios</w:t>
            </w:r>
          </w:p>
          <w:p>
            <w:pPr>
              <w:pStyle w:val="ListBullet"/>
              <w:numPr>
                <w:ilvl w:val="0"/>
                <w:numId w:val="1"/>
              </w:numPr>
              <w:spacing w:before="0" w:after="20"/>
              <w:ind w:hanging="144" w:start="230"/>
              <w:contextualSpacing/>
              <w:rPr/>
            </w:pPr>
            <w:r>
              <w:rPr>
                <w:color w:val="2D3746"/>
                <w:sz w:val="16"/>
              </w:rPr>
              <w:t>Revenue planning tools</w:t>
            </w:r>
          </w:p>
          <w:p>
            <w:pPr>
              <w:pStyle w:val="ListBullet"/>
              <w:numPr>
                <w:ilvl w:val="0"/>
                <w:numId w:val="1"/>
              </w:numPr>
              <w:spacing w:before="0" w:after="20"/>
              <w:ind w:hanging="144" w:start="230"/>
              <w:contextualSpacing/>
              <w:rPr/>
            </w:pPr>
            <w:r>
              <w:rPr>
                <w:color w:val="2D3746"/>
                <w:sz w:val="16"/>
              </w:rPr>
              <w:t>Interactive planning dashboards</w:t>
            </w:r>
          </w:p>
          <w:p>
            <w:pPr>
              <w:pStyle w:val="ListBullet"/>
              <w:numPr>
                <w:ilvl w:val="0"/>
                <w:numId w:val="1"/>
              </w:numPr>
              <w:spacing w:before="0" w:after="20"/>
              <w:ind w:hanging="144" w:start="230"/>
              <w:contextualSpacing/>
              <w:rPr/>
            </w:pPr>
            <w:r>
              <w:rPr>
                <w:color w:val="2D3746"/>
                <w:sz w:val="16"/>
              </w:rPr>
              <w:t>Decision-support models</w:t>
            </w:r>
          </w:p>
        </w:tc>
      </w:tr>
    </w:tbl>
    <w:p>
      <w:pPr>
        <w:pStyle w:val="Normal"/>
        <w:pBdr>
          <w:bottom w:val="single" w:sz="6" w:space="3" w:color="008C95"/>
        </w:pBdr>
        <w:spacing w:before="280" w:after="100"/>
        <w:rPr/>
      </w:pPr>
      <w:r>
        <w:rPr>
          <w:rFonts w:ascii="Aptos Display" w:hAnsi="Aptos Display"/>
          <w:b/>
          <w:color w:val="0B132A"/>
          <w:sz w:val="24"/>
        </w:rPr>
        <w:t>SELECTED TECHNICAL STRENGTHS</w:t>
      </w:r>
    </w:p>
    <w:p>
      <w:pPr>
        <w:pStyle w:val="ListBullet"/>
        <w:numPr>
          <w:ilvl w:val="0"/>
          <w:numId w:val="1"/>
        </w:numPr>
        <w:spacing w:before="0" w:after="40"/>
        <w:ind w:hanging="173" w:start="317"/>
        <w:contextualSpacing/>
        <w:rPr/>
      </w:pPr>
      <w:r>
        <w:rPr>
          <w:color w:val="232D3C"/>
          <w:sz w:val="19"/>
        </w:rPr>
        <w:t>Applied psychometrics and statistical modeling</w:t>
      </w:r>
    </w:p>
    <w:p>
      <w:pPr>
        <w:pStyle w:val="ListBullet"/>
        <w:numPr>
          <w:ilvl w:val="0"/>
          <w:numId w:val="1"/>
        </w:numPr>
        <w:spacing w:before="0" w:after="40"/>
        <w:ind w:hanging="173" w:start="317"/>
        <w:contextualSpacing/>
        <w:rPr/>
      </w:pPr>
      <w:r>
        <w:rPr>
          <w:color w:val="232D3C"/>
          <w:sz w:val="19"/>
        </w:rPr>
        <w:t>Reproducible research and automated reporting</w:t>
      </w:r>
    </w:p>
    <w:p>
      <w:pPr>
        <w:pStyle w:val="ListBullet"/>
        <w:numPr>
          <w:ilvl w:val="0"/>
          <w:numId w:val="1"/>
        </w:numPr>
        <w:spacing w:before="0" w:after="40"/>
        <w:ind w:hanging="173" w:start="317"/>
        <w:contextualSpacing/>
        <w:rPr/>
      </w:pPr>
      <w:r>
        <w:rPr>
          <w:color w:val="232D3C"/>
          <w:sz w:val="19"/>
        </w:rPr>
        <w:t>R programming for analysis, reporting, and application development</w:t>
      </w:r>
    </w:p>
    <w:p>
      <w:pPr>
        <w:pStyle w:val="ListBullet"/>
        <w:numPr>
          <w:ilvl w:val="0"/>
          <w:numId w:val="1"/>
        </w:numPr>
        <w:spacing w:before="0" w:after="40"/>
        <w:ind w:hanging="173" w:start="317"/>
        <w:contextualSpacing/>
        <w:rPr/>
      </w:pPr>
      <w:r>
        <w:rPr>
          <w:color w:val="232D3C"/>
          <w:sz w:val="19"/>
        </w:rPr>
        <w:t>Shiny application design and development</w:t>
      </w:r>
    </w:p>
    <w:p>
      <w:pPr>
        <w:pStyle w:val="ListBullet"/>
        <w:numPr>
          <w:ilvl w:val="0"/>
          <w:numId w:val="1"/>
        </w:numPr>
        <w:spacing w:before="0" w:after="40"/>
        <w:ind w:hanging="173" w:start="317"/>
        <w:contextualSpacing/>
        <w:rPr/>
      </w:pPr>
      <w:r>
        <w:rPr>
          <w:color w:val="232D3C"/>
          <w:sz w:val="19"/>
        </w:rPr>
        <w:t>Quarto websites, reports, and documentation workflows</w:t>
      </w:r>
    </w:p>
    <w:p>
      <w:pPr>
        <w:pStyle w:val="ListBullet"/>
        <w:numPr>
          <w:ilvl w:val="0"/>
          <w:numId w:val="1"/>
        </w:numPr>
        <w:spacing w:before="0" w:after="40"/>
        <w:ind w:hanging="173" w:start="317"/>
        <w:contextualSpacing/>
        <w:rPr/>
      </w:pPr>
      <w:r>
        <w:rPr>
          <w:color w:val="232D3C"/>
          <w:sz w:val="19"/>
        </w:rPr>
        <w:t>SQL-supported data workflows</w:t>
      </w:r>
    </w:p>
    <w:p>
      <w:pPr>
        <w:pStyle w:val="ListBullet"/>
        <w:numPr>
          <w:ilvl w:val="0"/>
          <w:numId w:val="1"/>
        </w:numPr>
        <w:spacing w:before="0" w:after="40"/>
        <w:ind w:hanging="173" w:start="317"/>
        <w:contextualSpacing/>
        <w:rPr/>
      </w:pPr>
      <w:r>
        <w:rPr>
          <w:color w:val="232D3C"/>
          <w:sz w:val="19"/>
        </w:rPr>
        <w:t>Technical documentation for analytic and measurement systems</w:t>
      </w:r>
    </w:p>
    <w:p>
      <w:pPr>
        <w:pStyle w:val="ListBullet"/>
        <w:numPr>
          <w:ilvl w:val="0"/>
          <w:numId w:val="1"/>
        </w:numPr>
        <w:spacing w:before="0" w:after="40"/>
        <w:ind w:hanging="173" w:start="317"/>
        <w:contextualSpacing/>
        <w:rPr/>
      </w:pPr>
      <w:r>
        <w:rPr>
          <w:color w:val="232D3C"/>
          <w:sz w:val="19"/>
        </w:rPr>
        <w:t>Translating technical results into decision-ready summaries for nontechnical stakeholders</w:t>
      </w:r>
    </w:p>
    <w:p>
      <w:pPr>
        <w:pStyle w:val="Normal"/>
        <w:pBdr>
          <w:bottom w:val="single" w:sz="6" w:space="3" w:color="008C95"/>
        </w:pBdr>
        <w:spacing w:before="280" w:after="100"/>
        <w:rPr/>
      </w:pPr>
      <w:r>
        <w:rPr>
          <w:rFonts w:ascii="Aptos Display" w:hAnsi="Aptos Display"/>
          <w:b/>
          <w:color w:val="0B132A"/>
          <w:sz w:val="24"/>
        </w:rPr>
        <w:t>TECHNICAL TOOLKIT</w:t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20"/>
        <w:rPr/>
      </w:pPr>
      <w:r>
        <w:rPr>
          <w:b/>
          <w:color w:val="22415C"/>
          <w:sz w:val="19"/>
        </w:rPr>
        <w:t xml:space="preserve">Programming, reporting, and development: </w:t>
      </w:r>
      <w:r>
        <w:rPr>
          <w:sz w:val="19"/>
        </w:rPr>
        <w:t>R, Shiny, Quarto, SQL, Git/GitHub, R Markdown, package development workflows</w:t>
      </w:r>
    </w:p>
    <w:p>
      <w:pPr>
        <w:pStyle w:val="Normal"/>
        <w:spacing w:before="0" w:after="20"/>
        <w:rPr/>
      </w:pPr>
      <w:r>
        <w:rPr>
          <w:b/>
          <w:color w:val="22415C"/>
          <w:sz w:val="19"/>
        </w:rPr>
        <w:t xml:space="preserve">Psychometric and statistical software: </w:t>
      </w:r>
      <w:r>
        <w:rPr>
          <w:sz w:val="19"/>
        </w:rPr>
        <w:t>Winsteps, flexMIRT, Mplus, related measurement/statistical software</w:t>
      </w:r>
    </w:p>
    <w:p>
      <w:pPr>
        <w:pStyle w:val="Normal"/>
        <w:spacing w:before="0" w:after="20"/>
        <w:rPr/>
      </w:pPr>
      <w:r>
        <w:rPr>
          <w:b/>
          <w:color w:val="22415C"/>
          <w:sz w:val="19"/>
        </w:rPr>
        <w:t xml:space="preserve">Additional tools: </w:t>
      </w:r>
      <w:r>
        <w:rPr>
          <w:sz w:val="19"/>
        </w:rPr>
        <w:t>Python, SAS-readable workflows when needed, reproducible workflow design, dashboard prototyping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pBdr>
          <w:bottom w:val="single" w:sz="6" w:space="3" w:color="008C95"/>
        </w:pBdr>
        <w:spacing w:before="0" w:after="100"/>
        <w:rPr/>
      </w:pPr>
      <w:r>
        <w:rPr>
          <w:rFonts w:ascii="Aptos Display" w:hAnsi="Aptos Display"/>
          <w:b/>
          <w:color w:val="0B132A"/>
          <w:sz w:val="24"/>
        </w:rPr>
        <w:t>SELECTED PROJECTS</w:t>
      </w:r>
    </w:p>
    <w:p>
      <w:pPr>
        <w:pStyle w:val="Normal"/>
        <w:spacing w:before="140" w:after="40"/>
        <w:rPr/>
      </w:pPr>
      <w:r>
        <w:rPr>
          <w:rFonts w:ascii="Aptos Display" w:hAnsi="Aptos Display"/>
          <w:b/>
          <w:color w:val="22415C"/>
          <w:sz w:val="21"/>
        </w:rPr>
        <w:t>Raborn Decision Sciences</w:t>
      </w:r>
    </w:p>
    <w:p>
      <w:pPr>
        <w:pStyle w:val="Normal"/>
        <w:spacing w:before="0" w:after="80"/>
        <w:rPr/>
      </w:pPr>
      <w:r>
        <w:rPr>
          <w:sz w:val="18"/>
        </w:rPr>
        <w:t>Founder and consultant for an applied analytics and decision-support consulting brand focused on psychometrics, reproducible R workflows, Shiny tools, and planning models.</w:t>
      </w:r>
    </w:p>
    <w:p>
      <w:pPr>
        <w:pStyle w:val="Normal"/>
        <w:spacing w:before="140" w:after="40"/>
        <w:rPr/>
      </w:pPr>
      <w:r>
        <w:rPr>
          <w:rFonts w:ascii="Aptos Display" w:hAnsi="Aptos Display"/>
          <w:b/>
          <w:color w:val="22415C"/>
          <w:sz w:val="21"/>
        </w:rPr>
        <w:t>ShortForm R Package</w:t>
      </w:r>
    </w:p>
    <w:p>
      <w:pPr>
        <w:pStyle w:val="Normal"/>
        <w:spacing w:before="0" w:after="80"/>
        <w:rPr/>
      </w:pPr>
      <w:r>
        <w:rPr>
          <w:sz w:val="18"/>
        </w:rPr>
        <w:t>Developer of ShortForm, an R package supporting automated short-form scale development. The package reflects experience with psychometric methods, optimization workflows, R package development, documentation, Shiny demo development, and reproducible software infrastructure.</w:t>
      </w:r>
    </w:p>
    <w:p>
      <w:pPr>
        <w:pStyle w:val="Normal"/>
        <w:spacing w:before="140" w:after="40"/>
        <w:rPr/>
      </w:pPr>
      <w:r>
        <w:rPr>
          <w:rFonts w:ascii="Aptos Display" w:hAnsi="Aptos Display"/>
          <w:b/>
          <w:color w:val="22415C"/>
          <w:sz w:val="21"/>
        </w:rPr>
        <w:t>Direct Care / DPC Break-even App</w:t>
      </w:r>
    </w:p>
    <w:p>
      <w:pPr>
        <w:pStyle w:val="Normal"/>
        <w:spacing w:before="0" w:after="80"/>
        <w:rPr/>
      </w:pPr>
      <w:r>
        <w:rPr>
          <w:sz w:val="18"/>
        </w:rPr>
        <w:t>Creator of a Shiny-based break-even and capacity-planning application for direct-care and service-based practices. The app is designed to model pricing, visit volume, membership assumptions, capacity constraints, and break-even scenarios.</w:t>
      </w:r>
    </w:p>
    <w:p>
      <w:pPr>
        <w:pStyle w:val="Normal"/>
        <w:spacing w:before="140" w:after="40"/>
        <w:rPr/>
      </w:pPr>
      <w:r>
        <w:rPr>
          <w:rFonts w:ascii="Aptos Display" w:hAnsi="Aptos Display"/>
          <w:b/>
          <w:color w:val="22415C"/>
          <w:sz w:val="21"/>
        </w:rPr>
        <w:t>Quarto / Shiny Reporting Infrastructure</w:t>
      </w:r>
    </w:p>
    <w:p>
      <w:pPr>
        <w:pStyle w:val="Normal"/>
        <w:spacing w:before="0" w:after="80"/>
        <w:rPr/>
      </w:pPr>
      <w:r>
        <w:rPr>
          <w:sz w:val="18"/>
        </w:rPr>
        <w:t>Development of reusable Quarto and Shiny concepts for branded consulting deliverables, automated reports, interactive applications, and client-ready outputs.</w:t>
      </w:r>
    </w:p>
    <w:p>
      <w:pPr>
        <w:pStyle w:val="Normal"/>
        <w:pBdr>
          <w:bottom w:val="single" w:sz="6" w:space="3" w:color="008C95"/>
        </w:pBdr>
        <w:spacing w:before="280" w:after="100"/>
        <w:rPr/>
      </w:pPr>
      <w:r>
        <w:rPr>
          <w:rFonts w:ascii="Aptos Display" w:hAnsi="Aptos Display"/>
          <w:b/>
          <w:color w:val="0B132A"/>
          <w:sz w:val="24"/>
        </w:rPr>
        <w:t>EDUCATION</w:t>
      </w:r>
    </w:p>
    <w:p>
      <w:pPr>
        <w:pStyle w:val="Normal"/>
        <w:spacing w:before="0" w:after="0"/>
        <w:rPr/>
      </w:pPr>
      <w:r>
        <w:rPr>
          <w:b/>
          <w:color w:val="0B132A"/>
          <w:sz w:val="19"/>
        </w:rPr>
        <w:t>PhD, Research and Evaluation Methodology</w:t>
      </w:r>
      <w:r>
        <w:rPr>
          <w:sz w:val="19"/>
        </w:rPr>
        <w:t xml:space="preserve"> | Minor in Statistics</w:t>
      </w:r>
    </w:p>
    <w:p>
      <w:pPr>
        <w:pStyle w:val="Normal"/>
        <w:spacing w:before="0" w:after="40"/>
        <w:rPr/>
      </w:pPr>
      <w:r>
        <w:rPr>
          <w:color w:val="586375"/>
          <w:sz w:val="18"/>
        </w:rPr>
        <w:t>University of Florida, Gainesville, FL | May 2019</w:t>
      </w:r>
    </w:p>
    <w:p>
      <w:pPr>
        <w:pStyle w:val="Normal"/>
        <w:pBdr>
          <w:bottom w:val="single" w:sz="6" w:space="3" w:color="008C95"/>
        </w:pBdr>
        <w:spacing w:before="280" w:after="100"/>
        <w:rPr/>
      </w:pPr>
      <w:r>
        <w:rPr>
          <w:rFonts w:ascii="Aptos Display" w:hAnsi="Aptos Display"/>
          <w:b/>
          <w:color w:val="0B132A"/>
          <w:sz w:val="24"/>
        </w:rPr>
        <w:t>GOOD-FIT CONSULTING ENGAGEMENTS</w:t>
      </w:r>
    </w:p>
    <w:p>
      <w:pPr>
        <w:pStyle w:val="ListBullet"/>
        <w:numPr>
          <w:ilvl w:val="0"/>
          <w:numId w:val="1"/>
        </w:numPr>
        <w:spacing w:before="0" w:after="40"/>
        <w:ind w:hanging="173" w:start="317"/>
        <w:contextualSpacing/>
        <w:rPr/>
      </w:pPr>
      <w:r>
        <w:rPr>
          <w:color w:val="232D3C"/>
          <w:sz w:val="19"/>
        </w:rPr>
        <w:t>Psychometric analyses for assessment programs</w:t>
      </w:r>
    </w:p>
    <w:p>
      <w:pPr>
        <w:pStyle w:val="ListBullet"/>
        <w:numPr>
          <w:ilvl w:val="0"/>
          <w:numId w:val="1"/>
        </w:numPr>
        <w:spacing w:before="0" w:after="40"/>
        <w:ind w:hanging="173" w:start="317"/>
        <w:contextualSpacing/>
        <w:rPr/>
      </w:pPr>
      <w:r>
        <w:rPr>
          <w:color w:val="232D3C"/>
          <w:sz w:val="19"/>
        </w:rPr>
        <w:t>Technical reports and measurement documentation</w:t>
      </w:r>
    </w:p>
    <w:p>
      <w:pPr>
        <w:pStyle w:val="ListBullet"/>
        <w:numPr>
          <w:ilvl w:val="0"/>
          <w:numId w:val="1"/>
        </w:numPr>
        <w:spacing w:before="0" w:after="40"/>
        <w:ind w:hanging="173" w:start="317"/>
        <w:contextualSpacing/>
        <w:rPr/>
      </w:pPr>
      <w:r>
        <w:rPr>
          <w:color w:val="232D3C"/>
          <w:sz w:val="19"/>
        </w:rPr>
        <w:t>R/Shiny dashboards and decision-support applications</w:t>
      </w:r>
    </w:p>
    <w:p>
      <w:pPr>
        <w:pStyle w:val="ListBullet"/>
        <w:numPr>
          <w:ilvl w:val="0"/>
          <w:numId w:val="1"/>
        </w:numPr>
        <w:spacing w:before="0" w:after="40"/>
        <w:ind w:hanging="173" w:start="317"/>
        <w:contextualSpacing/>
        <w:rPr/>
      </w:pPr>
      <w:r>
        <w:rPr>
          <w:color w:val="232D3C"/>
          <w:sz w:val="19"/>
        </w:rPr>
        <w:t>Quarto reporting systems and automated analytic workflows</w:t>
      </w:r>
    </w:p>
    <w:p>
      <w:pPr>
        <w:pStyle w:val="ListBullet"/>
        <w:numPr>
          <w:ilvl w:val="0"/>
          <w:numId w:val="1"/>
        </w:numPr>
        <w:spacing w:before="0" w:after="40"/>
        <w:ind w:hanging="173" w:start="317"/>
        <w:contextualSpacing/>
        <w:rPr/>
      </w:pPr>
      <w:r>
        <w:rPr>
          <w:color w:val="232D3C"/>
          <w:sz w:val="19"/>
        </w:rPr>
        <w:t>R package review, documentation, and workflow improvement</w:t>
      </w:r>
    </w:p>
    <w:p>
      <w:pPr>
        <w:pStyle w:val="ListBullet"/>
        <w:numPr>
          <w:ilvl w:val="0"/>
          <w:numId w:val="1"/>
        </w:numPr>
        <w:spacing w:before="0" w:after="40"/>
        <w:ind w:hanging="173" w:start="317"/>
        <w:contextualSpacing/>
        <w:rPr/>
      </w:pPr>
      <w:r>
        <w:rPr>
          <w:color w:val="232D3C"/>
          <w:sz w:val="19"/>
        </w:rPr>
        <w:t>Break-even, capacity, pricing, and planning models</w:t>
      </w:r>
    </w:p>
    <w:p>
      <w:pPr>
        <w:pStyle w:val="ListBullet"/>
        <w:numPr>
          <w:ilvl w:val="0"/>
          <w:numId w:val="1"/>
        </w:numPr>
        <w:spacing w:before="0" w:after="40"/>
        <w:ind w:hanging="173" w:start="317"/>
        <w:contextualSpacing/>
        <w:rPr/>
      </w:pPr>
      <w:r>
        <w:rPr>
          <w:color w:val="232D3C"/>
          <w:sz w:val="19"/>
        </w:rPr>
        <w:t>Technical translation of complex statistical outputs for stakeholders</w:t>
      </w:r>
    </w:p>
    <w:p>
      <w:pPr>
        <w:pStyle w:val="Normal"/>
        <w:pBdr>
          <w:bottom w:val="single" w:sz="6" w:space="3" w:color="008C95"/>
        </w:pBdr>
        <w:spacing w:before="280" w:after="100"/>
        <w:rPr/>
      </w:pPr>
      <w:r>
        <w:rPr>
          <w:rFonts w:ascii="Aptos Display" w:hAnsi="Aptos Display"/>
          <w:b/>
          <w:color w:val="0B132A"/>
          <w:sz w:val="24"/>
        </w:rPr>
        <w:t>SELECTED KEYWORDS</w:t>
      </w:r>
    </w:p>
    <w:p>
      <w:pPr>
        <w:pStyle w:val="Normal"/>
        <w:spacing w:before="0" w:after="120"/>
        <w:rPr/>
      </w:pPr>
      <w:r>
        <w:rPr>
          <w:rFonts w:ascii="Cascadia Mono" w:hAnsi="Cascadia Mono"/>
          <w:color w:val="22415C"/>
          <w:sz w:val="17"/>
        </w:rPr>
        <w:t>Psychometrics · Assessment Analytics · Statistical Consulting · R Programming · Shiny · Quarto · Reproducible Reporting · Technical Documentation · Decision Support · Item Analysis · DIF · Equating · Standard Setting · Break-even Modeling · Capacity Planning · Dashboard Development · R Package Development</w:t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893" w:right="893" w:gutter="0" w:header="0" w:top="792" w:footer="720" w:bottom="7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ourier">
    <w:altName w:val="Courier New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ptos Display">
    <w:charset w:val="01" w:characterSet="utf-8"/>
    <w:family w:val="roman"/>
    <w:pitch w:val="variable"/>
  </w:font>
  <w:font w:name="Cascadia Mono">
    <w:charset w:val="01" w:characterSet="utf-8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color w:val="586375"/>
        <w:sz w:val="16"/>
      </w:rPr>
      <w:t>Raborn Decision Sciences | data → decisions → advantage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color w:val="586375"/>
        <w:sz w:val="16"/>
      </w:rPr>
      <w:t>Raborn Decision Sciences | data → decisions → advantage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Aptos" w:hAnsi="Aptos" w:eastAsia="ＭＳ 明朝" w:cs=""/>
      <w:color w:val="232D3C"/>
      <w:kern w:val="0"/>
      <w:sz w:val="19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LibreOffice/26.2.2.2$Linux_X86_64 LibreOffice_project/620$Build-2</Application>
  <AppVersion>15.0000</AppVersion>
  <Pages>2</Pages>
  <Words>482</Words>
  <Characters>3455</Characters>
  <CharactersWithSpaces>3846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2026-05-12T16:52:28Z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